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Courier New" w:cs="Courier New" w:eastAsia="Courier New" w:hAnsi="Courier New"/>
          <w:i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4"/>
          <w:szCs w:val="24"/>
          <w:rtl w:val="0"/>
        </w:rPr>
        <w:t xml:space="preserve">Moon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Remember that he’s real.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Just like us.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He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is home to something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maybe billions of aliens.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Treat their home like art in a museum.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Don’t touch.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III.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He shines bright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for you in complete darkness.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Thank him.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IV.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Though you fear leaving 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this earth forever,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accept him.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Join the moon as a star.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V.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He is your only friend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at 2 AM.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1581150</wp:posOffset>
            </wp:positionH>
            <wp:positionV relativeFrom="paragraph">
              <wp:posOffset>180975</wp:posOffset>
            </wp:positionV>
            <wp:extent cx="4942867" cy="3871913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2867" cy="3871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